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8"/>
      </w:tblGrid>
      <w:tr w:rsidR="00273CB5" w14:paraId="4D164629" w14:textId="77777777">
        <w:trPr>
          <w:trHeight w:val="1795"/>
        </w:trPr>
        <w:tc>
          <w:tcPr>
            <w:tcW w:w="8418" w:type="dxa"/>
            <w:tcBorders>
              <w:bottom w:val="single" w:sz="18" w:space="0" w:color="000000"/>
            </w:tcBorders>
          </w:tcPr>
          <w:p w14:paraId="6E54FA61" w14:textId="77777777" w:rsidR="00273CB5" w:rsidRDefault="005659BE">
            <w:pPr>
              <w:pStyle w:val="TableParagraph"/>
              <w:spacing w:before="12"/>
              <w:ind w:left="1756" w:right="1751"/>
              <w:jc w:val="center"/>
              <w:rPr>
                <w:b/>
                <w:sz w:val="120"/>
              </w:rPr>
            </w:pPr>
            <w:r>
              <w:rPr>
                <w:b/>
                <w:sz w:val="120"/>
              </w:rPr>
              <w:t>СЄ</w:t>
            </w:r>
          </w:p>
        </w:tc>
      </w:tr>
      <w:tr w:rsidR="00273CB5" w14:paraId="1D7AC6E0" w14:textId="77777777">
        <w:trPr>
          <w:trHeight w:val="2946"/>
        </w:trPr>
        <w:tc>
          <w:tcPr>
            <w:tcW w:w="8418" w:type="dxa"/>
            <w:tcBorders>
              <w:top w:val="single" w:sz="18" w:space="0" w:color="000000"/>
              <w:bottom w:val="single" w:sz="18" w:space="0" w:color="000000"/>
            </w:tcBorders>
          </w:tcPr>
          <w:p w14:paraId="6A8E7486" w14:textId="77777777" w:rsidR="00273CB5" w:rsidRDefault="00273CB5">
            <w:pPr>
              <w:pStyle w:val="TableParagraph"/>
              <w:spacing w:before="1"/>
              <w:ind w:left="0"/>
              <w:rPr>
                <w:rFonts w:ascii="Times New Roman"/>
                <w:sz w:val="16"/>
              </w:rPr>
            </w:pPr>
          </w:p>
          <w:p w14:paraId="76192C84" w14:textId="77777777" w:rsidR="00273CB5" w:rsidRDefault="005659BE">
            <w:pPr>
              <w:pStyle w:val="TableParagraph"/>
              <w:spacing w:before="0"/>
              <w:ind w:left="353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48D4EB6" wp14:editId="0C1169AC">
                  <wp:extent cx="847328" cy="66675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28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CDBD1D" w14:textId="77777777" w:rsidR="00273CB5" w:rsidRDefault="005659BE">
            <w:pPr>
              <w:pStyle w:val="TableParagraph"/>
              <w:spacing w:before="4"/>
              <w:ind w:left="1756" w:right="17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Gleeson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Precast</w:t>
            </w:r>
          </w:p>
          <w:p w14:paraId="75DCD06F" w14:textId="77777777" w:rsidR="00273CB5" w:rsidRDefault="005659BE">
            <w:pPr>
              <w:pStyle w:val="TableParagraph"/>
              <w:spacing w:before="2"/>
              <w:ind w:left="1756" w:right="1752"/>
              <w:jc w:val="center"/>
              <w:rPr>
                <w:sz w:val="20"/>
              </w:rPr>
            </w:pPr>
            <w:r>
              <w:rPr>
                <w:sz w:val="20"/>
              </w:rPr>
              <w:t>Golden, 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Tipperary</w:t>
            </w:r>
          </w:p>
          <w:p w14:paraId="3335166E" w14:textId="77777777" w:rsidR="00273CB5" w:rsidRDefault="00273CB5"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 w14:paraId="16AA4737" w14:textId="77777777" w:rsidR="00273CB5" w:rsidRDefault="005659BE">
            <w:pPr>
              <w:pStyle w:val="TableParagraph"/>
              <w:spacing w:before="0"/>
              <w:ind w:left="1756" w:right="174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</w:tr>
      <w:tr w:rsidR="00273CB5" w14:paraId="6DD02D81" w14:textId="77777777">
        <w:trPr>
          <w:trHeight w:val="1647"/>
        </w:trPr>
        <w:tc>
          <w:tcPr>
            <w:tcW w:w="8418" w:type="dxa"/>
            <w:tcBorders>
              <w:top w:val="single" w:sz="18" w:space="0" w:color="000000"/>
            </w:tcBorders>
          </w:tcPr>
          <w:p w14:paraId="0A2C3434" w14:textId="77777777" w:rsidR="00273CB5" w:rsidRDefault="00273CB5">
            <w:pPr>
              <w:pStyle w:val="TableParagraph"/>
              <w:spacing w:before="4"/>
              <w:ind w:left="0"/>
              <w:rPr>
                <w:rFonts w:ascii="Times New Roman"/>
                <w:sz w:val="38"/>
              </w:rPr>
            </w:pPr>
          </w:p>
          <w:p w14:paraId="5CDB648A" w14:textId="77777777" w:rsidR="00273CB5" w:rsidRDefault="005659BE">
            <w:pPr>
              <w:pStyle w:val="TableParagraph"/>
              <w:spacing w:before="0"/>
              <w:ind w:left="1755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 EN 13242:2002+A1:2008</w:t>
            </w:r>
          </w:p>
          <w:p w14:paraId="5AB2D1C2" w14:textId="77777777" w:rsidR="00A2318E" w:rsidRDefault="00A2318E" w:rsidP="00A2318E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Aggregates for hydraulically bound </w:t>
            </w:r>
            <w:proofErr w:type="gramStart"/>
            <w:r>
              <w:rPr>
                <w:b/>
                <w:sz w:val="24"/>
              </w:rPr>
              <w:t>and  Unbound</w:t>
            </w:r>
            <w:proofErr w:type="gramEnd"/>
            <w:r>
              <w:rPr>
                <w:b/>
                <w:sz w:val="24"/>
              </w:rPr>
              <w:t xml:space="preserve"> Materials </w:t>
            </w:r>
          </w:p>
          <w:p w14:paraId="67ACDE11" w14:textId="0AC23FE2" w:rsidR="00BE7F97" w:rsidRDefault="00A2318E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150mm Clean Stone</w:t>
            </w:r>
            <w:r w:rsidR="00BE7F97">
              <w:rPr>
                <w:b/>
                <w:sz w:val="24"/>
              </w:rPr>
              <w:t xml:space="preserve"> </w:t>
            </w:r>
          </w:p>
        </w:tc>
      </w:tr>
    </w:tbl>
    <w:p w14:paraId="666EAD50" w14:textId="77777777" w:rsidR="00273CB5" w:rsidRDefault="00273CB5">
      <w:pPr>
        <w:spacing w:before="7" w:after="1"/>
        <w:rPr>
          <w:rFonts w:ascii="Times New Roman"/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2820"/>
      </w:tblGrid>
      <w:tr w:rsidR="00273CB5" w14:paraId="5E2F822F" w14:textId="77777777">
        <w:trPr>
          <w:trHeight w:val="328"/>
        </w:trPr>
        <w:tc>
          <w:tcPr>
            <w:tcW w:w="8418" w:type="dxa"/>
            <w:gridSpan w:val="2"/>
          </w:tcPr>
          <w:p w14:paraId="3EFBD537" w14:textId="77777777" w:rsidR="00273CB5" w:rsidRDefault="005659BE">
            <w:pPr>
              <w:pStyle w:val="TableParagraph"/>
              <w:tabs>
                <w:tab w:val="left" w:pos="6533"/>
              </w:tabs>
              <w:rPr>
                <w:sz w:val="24"/>
              </w:rPr>
            </w:pPr>
            <w:r>
              <w:rPr>
                <w:sz w:val="24"/>
              </w:rPr>
              <w:t>Particle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Shape</w:t>
            </w:r>
            <w:r>
              <w:rPr>
                <w:sz w:val="24"/>
              </w:rPr>
              <w:tab/>
              <w:t>FI21</w:t>
            </w:r>
          </w:p>
        </w:tc>
      </w:tr>
      <w:tr w:rsidR="00273CB5" w14:paraId="6C5D2816" w14:textId="77777777">
        <w:trPr>
          <w:trHeight w:val="328"/>
        </w:trPr>
        <w:tc>
          <w:tcPr>
            <w:tcW w:w="8418" w:type="dxa"/>
            <w:gridSpan w:val="2"/>
          </w:tcPr>
          <w:p w14:paraId="5FA231CB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Particle Size</w:t>
            </w:r>
          </w:p>
        </w:tc>
      </w:tr>
      <w:tr w:rsidR="00273CB5" w14:paraId="36B692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CD7D10C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Particle Density</w:t>
            </w:r>
          </w:p>
        </w:tc>
        <w:tc>
          <w:tcPr>
            <w:tcW w:w="2820" w:type="dxa"/>
            <w:tcBorders>
              <w:left w:val="nil"/>
            </w:tcBorders>
          </w:tcPr>
          <w:p w14:paraId="0E7B9959" w14:textId="6BADA5B5" w:rsidR="00273CB5" w:rsidRDefault="00E56A3B">
            <w:pPr>
              <w:pStyle w:val="TableParagraph"/>
              <w:ind w:left="940"/>
            </w:pPr>
            <w:r>
              <w:rPr>
                <w:color w:val="211F1F"/>
              </w:rPr>
              <w:t>2.6</w:t>
            </w:r>
            <w:r w:rsidR="00CE56C4">
              <w:rPr>
                <w:color w:val="211F1F"/>
              </w:rPr>
              <w:t>0</w:t>
            </w:r>
            <w:r w:rsidR="005659BE">
              <w:rPr>
                <w:color w:val="211F1F"/>
              </w:rPr>
              <w:t>Mg/m3</w:t>
            </w:r>
          </w:p>
        </w:tc>
      </w:tr>
      <w:tr w:rsidR="00273CB5" w14:paraId="12D5FC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1522B1F4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Fines Content</w:t>
            </w:r>
          </w:p>
        </w:tc>
        <w:tc>
          <w:tcPr>
            <w:tcW w:w="2820" w:type="dxa"/>
            <w:tcBorders>
              <w:left w:val="nil"/>
            </w:tcBorders>
          </w:tcPr>
          <w:p w14:paraId="6F11A438" w14:textId="77777777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F2</w:t>
            </w:r>
          </w:p>
        </w:tc>
      </w:tr>
      <w:tr w:rsidR="00273CB5" w14:paraId="6A4BCB2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36481DA0" w14:textId="77777777" w:rsidR="00273CB5" w:rsidRDefault="005659BE">
            <w:pPr>
              <w:pStyle w:val="TableParagraph"/>
              <w:spacing w:before="20"/>
            </w:pPr>
            <w:r>
              <w:rPr>
                <w:color w:val="211F1F"/>
              </w:rPr>
              <w:t>Resistance to fragmentation/crushing</w:t>
            </w:r>
          </w:p>
        </w:tc>
        <w:tc>
          <w:tcPr>
            <w:tcW w:w="2820" w:type="dxa"/>
            <w:tcBorders>
              <w:left w:val="nil"/>
            </w:tcBorders>
          </w:tcPr>
          <w:p w14:paraId="07A544C4" w14:textId="452A8879" w:rsidR="00273CB5" w:rsidRDefault="005659BE">
            <w:pPr>
              <w:pStyle w:val="TableParagraph"/>
              <w:spacing w:before="20"/>
              <w:ind w:left="940"/>
            </w:pPr>
            <w:r>
              <w:rPr>
                <w:color w:val="211F1F"/>
              </w:rPr>
              <w:t>LA2</w:t>
            </w:r>
            <w:r w:rsidR="00CE56C4">
              <w:rPr>
                <w:color w:val="211F1F"/>
              </w:rPr>
              <w:t>1</w:t>
            </w:r>
          </w:p>
        </w:tc>
      </w:tr>
      <w:tr w:rsidR="00273CB5" w14:paraId="4C2CD93D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78BE4B1F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polishing</w:t>
            </w:r>
          </w:p>
        </w:tc>
        <w:tc>
          <w:tcPr>
            <w:tcW w:w="2820" w:type="dxa"/>
            <w:tcBorders>
              <w:left w:val="nil"/>
            </w:tcBorders>
          </w:tcPr>
          <w:p w14:paraId="3754D2EF" w14:textId="6C69CA23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PSV</w:t>
            </w:r>
            <w:r w:rsidR="00A2318E">
              <w:rPr>
                <w:color w:val="211F1F"/>
              </w:rPr>
              <w:t>43</w:t>
            </w:r>
          </w:p>
        </w:tc>
      </w:tr>
      <w:tr w:rsidR="00273CB5" w14:paraId="5B3628C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6F96DEC3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abrasion</w:t>
            </w:r>
          </w:p>
        </w:tc>
        <w:tc>
          <w:tcPr>
            <w:tcW w:w="2820" w:type="dxa"/>
            <w:tcBorders>
              <w:left w:val="nil"/>
            </w:tcBorders>
          </w:tcPr>
          <w:p w14:paraId="09ECC45F" w14:textId="0A2B3407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AAV</w:t>
            </w:r>
            <w:r w:rsidR="00CE56C4">
              <w:rPr>
                <w:color w:val="211F1F"/>
              </w:rPr>
              <w:t>1.8</w:t>
            </w:r>
          </w:p>
        </w:tc>
      </w:tr>
      <w:tr w:rsidR="00273CB5" w14:paraId="42F4A48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7C76A4E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wear</w:t>
            </w:r>
          </w:p>
        </w:tc>
        <w:tc>
          <w:tcPr>
            <w:tcW w:w="2820" w:type="dxa"/>
            <w:tcBorders>
              <w:left w:val="nil"/>
            </w:tcBorders>
          </w:tcPr>
          <w:p w14:paraId="48461085" w14:textId="0335527B" w:rsidR="00273CB5" w:rsidRDefault="005659BE">
            <w:pPr>
              <w:pStyle w:val="TableParagraph"/>
              <w:ind w:left="940"/>
            </w:pPr>
            <w:proofErr w:type="spellStart"/>
            <w:r>
              <w:rPr>
                <w:color w:val="211F1F"/>
              </w:rPr>
              <w:t>Mde</w:t>
            </w:r>
            <w:proofErr w:type="spellEnd"/>
            <w:r>
              <w:rPr>
                <w:color w:val="211F1F"/>
              </w:rPr>
              <w:t xml:space="preserve"> 1</w:t>
            </w:r>
            <w:r w:rsidR="00A2318E">
              <w:rPr>
                <w:color w:val="211F1F"/>
              </w:rPr>
              <w:t>5</w:t>
            </w:r>
          </w:p>
        </w:tc>
      </w:tr>
      <w:tr w:rsidR="00273CB5" w14:paraId="5D6FCC3D" w14:textId="77777777">
        <w:trPr>
          <w:trHeight w:val="350"/>
        </w:trPr>
        <w:tc>
          <w:tcPr>
            <w:tcW w:w="8418" w:type="dxa"/>
            <w:gridSpan w:val="2"/>
          </w:tcPr>
          <w:p w14:paraId="3E5852DD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Composition/content</w:t>
            </w:r>
          </w:p>
        </w:tc>
      </w:tr>
      <w:tr w:rsidR="00273CB5" w14:paraId="36A35199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4FB25D7" w14:textId="04CAE977" w:rsidR="00273CB5" w:rsidRDefault="008505FD">
            <w:pPr>
              <w:pStyle w:val="TableParagraph"/>
              <w:ind w:left="772"/>
            </w:pPr>
            <w:r>
              <w:t>Chlorides</w:t>
            </w:r>
          </w:p>
        </w:tc>
        <w:tc>
          <w:tcPr>
            <w:tcW w:w="2820" w:type="dxa"/>
            <w:tcBorders>
              <w:left w:val="nil"/>
            </w:tcBorders>
          </w:tcPr>
          <w:p w14:paraId="51E76F3D" w14:textId="184D3C5F" w:rsidR="00273CB5" w:rsidRDefault="008505FD">
            <w:pPr>
              <w:pStyle w:val="TableParagraph"/>
              <w:ind w:left="940"/>
            </w:pPr>
            <w:r>
              <w:t>C &lt;0.01%</w:t>
            </w:r>
          </w:p>
        </w:tc>
      </w:tr>
      <w:tr w:rsidR="00273CB5" w14:paraId="5C085239" w14:textId="77777777">
        <w:trPr>
          <w:trHeight w:val="349"/>
        </w:trPr>
        <w:tc>
          <w:tcPr>
            <w:tcW w:w="5598" w:type="dxa"/>
            <w:tcBorders>
              <w:right w:val="nil"/>
            </w:tcBorders>
          </w:tcPr>
          <w:p w14:paraId="327E3DA3" w14:textId="7DD65DB1" w:rsidR="00273CB5" w:rsidRDefault="008505FD">
            <w:pPr>
              <w:pStyle w:val="TableParagraph"/>
              <w:ind w:left="772"/>
            </w:pPr>
            <w:r>
              <w:t>Acid Soluble Sulphates</w:t>
            </w:r>
          </w:p>
        </w:tc>
        <w:tc>
          <w:tcPr>
            <w:tcW w:w="2820" w:type="dxa"/>
            <w:tcBorders>
              <w:left w:val="nil"/>
            </w:tcBorders>
          </w:tcPr>
          <w:p w14:paraId="300F7500" w14:textId="15B5C361" w:rsidR="00273CB5" w:rsidRDefault="008505FD">
            <w:pPr>
              <w:pStyle w:val="TableParagraph"/>
              <w:ind w:left="940"/>
            </w:pPr>
            <w:r>
              <w:t>AS 0.1%</w:t>
            </w:r>
          </w:p>
        </w:tc>
      </w:tr>
      <w:tr w:rsidR="00273CB5" w14:paraId="213BF27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6472AA6" w14:textId="43505498" w:rsidR="00273CB5" w:rsidRDefault="008505FD">
            <w:pPr>
              <w:pStyle w:val="TableParagraph"/>
              <w:ind w:left="772"/>
            </w:pPr>
            <w:r>
              <w:t>Total Sulphur</w:t>
            </w:r>
          </w:p>
        </w:tc>
        <w:tc>
          <w:tcPr>
            <w:tcW w:w="2820" w:type="dxa"/>
            <w:tcBorders>
              <w:left w:val="nil"/>
            </w:tcBorders>
          </w:tcPr>
          <w:p w14:paraId="333C0942" w14:textId="52699DB1" w:rsidR="00273CB5" w:rsidRDefault="008505FD">
            <w:pPr>
              <w:pStyle w:val="TableParagraph"/>
              <w:ind w:left="940"/>
            </w:pPr>
            <w:r>
              <w:t>TS 0.1%</w:t>
            </w:r>
          </w:p>
        </w:tc>
      </w:tr>
      <w:tr w:rsidR="00273CB5" w14:paraId="02FFE3D0" w14:textId="77777777">
        <w:trPr>
          <w:trHeight w:val="350"/>
        </w:trPr>
        <w:tc>
          <w:tcPr>
            <w:tcW w:w="8418" w:type="dxa"/>
            <w:gridSpan w:val="2"/>
          </w:tcPr>
          <w:p w14:paraId="13D239CB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Volume Stability</w:t>
            </w:r>
          </w:p>
        </w:tc>
      </w:tr>
      <w:tr w:rsidR="00273CB5" w14:paraId="07F529E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DD3457B" w14:textId="77777777" w:rsidR="00273CB5" w:rsidRDefault="005659BE">
            <w:pPr>
              <w:pStyle w:val="TableParagraph"/>
              <w:ind w:left="772"/>
            </w:pPr>
            <w:r>
              <w:rPr>
                <w:color w:val="211F1F"/>
              </w:rPr>
              <w:t>Dry Shrinkage</w:t>
            </w:r>
          </w:p>
        </w:tc>
        <w:tc>
          <w:tcPr>
            <w:tcW w:w="2820" w:type="dxa"/>
            <w:tcBorders>
              <w:left w:val="nil"/>
            </w:tcBorders>
          </w:tcPr>
          <w:p w14:paraId="1D1D4BE4" w14:textId="356E8F48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0.0</w:t>
            </w:r>
            <w:r w:rsidR="00A2318E">
              <w:rPr>
                <w:color w:val="211F1F"/>
              </w:rPr>
              <w:t>27</w:t>
            </w:r>
            <w:r>
              <w:rPr>
                <w:color w:val="211F1F"/>
              </w:rPr>
              <w:t>%</w:t>
            </w:r>
          </w:p>
        </w:tc>
      </w:tr>
      <w:tr w:rsidR="00273CB5" w14:paraId="763A602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6354F547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Water Absorption</w:t>
            </w:r>
          </w:p>
        </w:tc>
        <w:tc>
          <w:tcPr>
            <w:tcW w:w="2820" w:type="dxa"/>
            <w:tcBorders>
              <w:left w:val="nil"/>
            </w:tcBorders>
          </w:tcPr>
          <w:p w14:paraId="4D52A2BF" w14:textId="26B3E74D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WA 0.</w:t>
            </w:r>
            <w:r w:rsidR="00CE56C4">
              <w:rPr>
                <w:sz w:val="24"/>
              </w:rPr>
              <w:t>3</w:t>
            </w:r>
            <w:r>
              <w:rPr>
                <w:sz w:val="24"/>
              </w:rPr>
              <w:t>%</w:t>
            </w:r>
          </w:p>
        </w:tc>
      </w:tr>
      <w:tr w:rsidR="00273CB5" w14:paraId="41B93EAF" w14:textId="77777777">
        <w:trPr>
          <w:trHeight w:val="329"/>
        </w:trPr>
        <w:tc>
          <w:tcPr>
            <w:tcW w:w="5598" w:type="dxa"/>
            <w:tcBorders>
              <w:right w:val="nil"/>
            </w:tcBorders>
          </w:tcPr>
          <w:p w14:paraId="3888F35F" w14:textId="77777777" w:rsidR="00273CB5" w:rsidRDefault="005659BE">
            <w:pPr>
              <w:pStyle w:val="TableParagraph"/>
              <w:spacing w:before="22" w:line="287" w:lineRule="exact"/>
              <w:rPr>
                <w:sz w:val="24"/>
              </w:rPr>
            </w:pPr>
            <w:r>
              <w:rPr>
                <w:sz w:val="24"/>
              </w:rPr>
              <w:t>Emission of Radioactivity</w:t>
            </w:r>
          </w:p>
        </w:tc>
        <w:tc>
          <w:tcPr>
            <w:tcW w:w="2820" w:type="dxa"/>
            <w:tcBorders>
              <w:left w:val="nil"/>
            </w:tcBorders>
          </w:tcPr>
          <w:p w14:paraId="78ED4692" w14:textId="77777777" w:rsidR="00273CB5" w:rsidRDefault="005659BE">
            <w:pPr>
              <w:pStyle w:val="TableParagraph"/>
              <w:spacing w:before="22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079CEE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AA68BEC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Release of heavy metals</w:t>
            </w:r>
          </w:p>
        </w:tc>
        <w:tc>
          <w:tcPr>
            <w:tcW w:w="2820" w:type="dxa"/>
            <w:tcBorders>
              <w:left w:val="nil"/>
            </w:tcBorders>
          </w:tcPr>
          <w:p w14:paraId="6252E075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10FF6976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C0465E9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 xml:space="preserve">Release of </w:t>
            </w:r>
            <w:proofErr w:type="spellStart"/>
            <w:r>
              <w:rPr>
                <w:sz w:val="24"/>
              </w:rPr>
              <w:t>polyacromatic</w:t>
            </w:r>
            <w:proofErr w:type="spellEnd"/>
            <w:r>
              <w:rPr>
                <w:sz w:val="24"/>
              </w:rPr>
              <w:t xml:space="preserve"> hydrocarbons</w:t>
            </w:r>
          </w:p>
        </w:tc>
        <w:tc>
          <w:tcPr>
            <w:tcW w:w="2820" w:type="dxa"/>
            <w:tcBorders>
              <w:left w:val="nil"/>
            </w:tcBorders>
          </w:tcPr>
          <w:p w14:paraId="4FC69999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640ECFE" w14:textId="77777777">
        <w:trPr>
          <w:trHeight w:val="328"/>
        </w:trPr>
        <w:tc>
          <w:tcPr>
            <w:tcW w:w="5598" w:type="dxa"/>
            <w:tcBorders>
              <w:right w:val="nil"/>
            </w:tcBorders>
          </w:tcPr>
          <w:p w14:paraId="317D9668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Release of any other dangerous substances</w:t>
            </w:r>
          </w:p>
        </w:tc>
        <w:tc>
          <w:tcPr>
            <w:tcW w:w="2820" w:type="dxa"/>
            <w:tcBorders>
              <w:left w:val="nil"/>
            </w:tcBorders>
          </w:tcPr>
          <w:p w14:paraId="39FFD2A6" w14:textId="77777777" w:rsidR="00273CB5" w:rsidRDefault="005659BE">
            <w:pPr>
              <w:pStyle w:val="TableParagraph"/>
              <w:spacing w:before="21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</w:tbl>
    <w:p w14:paraId="23D09914" w14:textId="77777777" w:rsidR="005659BE" w:rsidRDefault="005659BE"/>
    <w:sectPr w:rsidR="005659BE">
      <w:type w:val="continuous"/>
      <w:pgSz w:w="11910" w:h="16840"/>
      <w:pgMar w:top="1080" w:right="162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B5"/>
    <w:rsid w:val="00273CB5"/>
    <w:rsid w:val="005659BE"/>
    <w:rsid w:val="008505FD"/>
    <w:rsid w:val="008C511A"/>
    <w:rsid w:val="00A2318E"/>
    <w:rsid w:val="00BE7F97"/>
    <w:rsid w:val="00CE56C4"/>
    <w:rsid w:val="00E56A3B"/>
    <w:rsid w:val="00E9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F352B"/>
  <w15:docId w15:val="{5C07DFCA-E044-46CC-9B3E-C2CADDBF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6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</dc:creator>
  <cp:lastModifiedBy>Aidan</cp:lastModifiedBy>
  <cp:revision>8</cp:revision>
  <dcterms:created xsi:type="dcterms:W3CDTF">2021-11-15T14:39:00Z</dcterms:created>
  <dcterms:modified xsi:type="dcterms:W3CDTF">2024-02-20T12:56:00Z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2021-11-15T00:00:00Z</vt:filetime>
  </property>
</Properties>
</file>